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D21BF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d.1403)</w:t>
      </w:r>
    </w:p>
    <w:p w14:paraId="79649551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C14B39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F9ADA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Agnes, who pre-deceased him.</w:t>
      </w:r>
    </w:p>
    <w:p w14:paraId="10949289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20-29)</w:t>
      </w:r>
    </w:p>
    <w:p w14:paraId="2EC656A1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6358F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164F9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May1403</w:t>
      </w:r>
      <w:r>
        <w:rPr>
          <w:rFonts w:ascii="Times New Roman" w:hAnsi="Times New Roman" w:cs="Times New Roman"/>
          <w:sz w:val="24"/>
          <w:szCs w:val="24"/>
        </w:rPr>
        <w:tab/>
        <w:t>He died. His heir was his sister, Alice(q.v.).    (ibid.)</w:t>
      </w:r>
    </w:p>
    <w:p w14:paraId="2A3B7CE0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25DBD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42F69F" w14:textId="77777777" w:rsidR="00C14BAF" w:rsidRDefault="00C14BAF" w:rsidP="00C14B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41D6780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5E341" w14:textId="77777777" w:rsidR="00C14BAF" w:rsidRDefault="00C14BAF" w:rsidP="00CD0211">
      <w:pPr>
        <w:spacing w:after="0" w:line="240" w:lineRule="auto"/>
      </w:pPr>
      <w:r>
        <w:separator/>
      </w:r>
    </w:p>
  </w:endnote>
  <w:endnote w:type="continuationSeparator" w:id="0">
    <w:p w14:paraId="05B861AB" w14:textId="77777777" w:rsidR="00C14BAF" w:rsidRDefault="00C14B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C0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7D79F" w14:textId="77777777" w:rsidR="00C14BAF" w:rsidRDefault="00C14BAF" w:rsidP="00CD0211">
      <w:pPr>
        <w:spacing w:after="0" w:line="240" w:lineRule="auto"/>
      </w:pPr>
      <w:r>
        <w:separator/>
      </w:r>
    </w:p>
  </w:footnote>
  <w:footnote w:type="continuationSeparator" w:id="0">
    <w:p w14:paraId="6C79C599" w14:textId="77777777" w:rsidR="00C14BAF" w:rsidRDefault="00C14B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4BA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4F9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2021-01-20T15:08:00Z</dcterms:created>
  <dcterms:modified xsi:type="dcterms:W3CDTF">2021-01-20T15:09:00Z</dcterms:modified>
</cp:coreProperties>
</file>